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6114.xml.htm"/>
      <w:bookmarkStart w:id="1" w:name="kswkform4_17914061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Darwal Michael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AI &amp; Digital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Common Shares were transferred to a third party pursuant to a legal agreement related to a divorce dated December 29, 2025. This transfer does not represent a discretionary transaction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price of Issuer's Common shares on October 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678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3328</Characters>
  <CharactersWithSpaces>3870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