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6079.xml.htm"/>
      <w:bookmarkStart w:id="1" w:name="kswkform4_17858860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Inson Paul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33,051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35.34</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31,998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2,405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the Reporting Person's tax liability upon the vesting of PSUs on July 31, 2026. No shares were sold by the reporting person to satisfy this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price of Issuer's Common shares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089"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3574</Characters>
  <CharactersWithSpaces>4157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