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5163.xml.htm"/>
      <w:bookmarkStart w:id="1" w:name="kswkform4_17858851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Casteel Julie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119,330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118,288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2,646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the Reporting Person's tax liability upon the vesting of PSUs on July 31, 2026. No shares were sold by the reporting person to satisfy this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084"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3583</Characters>
  <CharactersWithSpaces>4166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