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0001973684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0"/>
        <w:gridCol w:w="4605"/>
      </w:tblGrid>
      <w:tr>
        <w:trPr/>
        <w:tc>
          <w:tcPr>
            <w:tcW w:w="5600" w:type="dxa"/>
            <w:tcBorders/>
            <w:vAlign w:val="center"/>
          </w:tcPr>
          <w:p>
            <w:pPr>
              <w:pStyle w:val="TableContents"/>
              <w:bidi w:val="0"/>
              <w:spacing w:before="0" w:after="283"/>
              <w:jc w:val="left"/>
              <w:rPr/>
            </w:pPr>
            <w:r>
              <w:rPr/>
              <w:t>Name of Issuer</w:t>
            </w:r>
          </w:p>
        </w:tc>
        <w:tc>
          <w:tcPr>
            <w:tcW w:w="4605" w:type="dxa"/>
            <w:tcBorders/>
            <w:vAlign w:val="center"/>
          </w:tcPr>
          <w:p>
            <w:pPr>
              <w:pStyle w:val="TableContents"/>
              <w:bidi w:val="0"/>
              <w:spacing w:before="0" w:after="0"/>
              <w:jc w:val="left"/>
              <w:rPr/>
            </w:pPr>
            <w:r>
              <w:rPr/>
              <w:t>IBEX LIMTED</w:t>
            </w:r>
          </w:p>
        </w:tc>
      </w:tr>
      <w:tr>
        <w:trPr/>
        <w:tc>
          <w:tcPr>
            <w:tcW w:w="5600" w:type="dxa"/>
            <w:tcBorders/>
            <w:vAlign w:val="center"/>
          </w:tcPr>
          <w:p>
            <w:pPr>
              <w:pStyle w:val="TableContents"/>
              <w:bidi w:val="0"/>
              <w:spacing w:before="0" w:after="283"/>
              <w:jc w:val="left"/>
              <w:rPr/>
            </w:pPr>
            <w:r>
              <w:rPr/>
              <w:t>SEC File Number</w:t>
            </w:r>
          </w:p>
        </w:tc>
        <w:tc>
          <w:tcPr>
            <w:tcW w:w="4605" w:type="dxa"/>
            <w:tcBorders/>
            <w:vAlign w:val="center"/>
          </w:tcPr>
          <w:p>
            <w:pPr>
              <w:pStyle w:val="TableContents"/>
              <w:bidi w:val="0"/>
              <w:spacing w:before="0" w:after="0"/>
              <w:jc w:val="left"/>
              <w:rPr/>
            </w:pPr>
            <w:r>
              <w:rPr/>
              <w:t>001-38442</w:t>
            </w:r>
          </w:p>
        </w:tc>
      </w:tr>
      <w:tr>
        <w:trPr/>
        <w:tc>
          <w:tcPr>
            <w:tcW w:w="5600" w:type="dxa"/>
            <w:tcBorders/>
            <w:vAlign w:val="center"/>
          </w:tcPr>
          <w:p>
            <w:pPr>
              <w:pStyle w:val="TableContents"/>
              <w:bidi w:val="0"/>
              <w:spacing w:before="0" w:after="283"/>
              <w:jc w:val="left"/>
              <w:rPr/>
            </w:pPr>
            <w:r>
              <w:rPr/>
              <w:t>Address of Issuer</w:t>
            </w:r>
          </w:p>
        </w:tc>
        <w:tc>
          <w:tcPr>
            <w:tcW w:w="4605" w:type="dxa"/>
            <w:tcBorders/>
            <w:vAlign w:val="center"/>
          </w:tcPr>
          <w:p>
            <w:pPr>
              <w:pStyle w:val="TableContents"/>
              <w:bidi w:val="0"/>
              <w:spacing w:before="0" w:after="0"/>
              <w:jc w:val="left"/>
              <w:rPr/>
            </w:pPr>
            <w:r>
              <w:rPr/>
              <w:t>1717 PENNSYLVANIA AVENUE NW</w:t>
              <w:br/>
              <w:t>SUITE 825</w:t>
              <w:br/>
              <w:t>WASHINGTON</w:t>
              <w:br/>
              <w:t xml:space="preserve">DISTRICT OF COLUMBIA </w:t>
              <w:br/>
              <w:t>20006</w:t>
            </w:r>
          </w:p>
        </w:tc>
      </w:tr>
      <w:tr>
        <w:trPr/>
        <w:tc>
          <w:tcPr>
            <w:tcW w:w="5600" w:type="dxa"/>
            <w:tcBorders/>
            <w:vAlign w:val="center"/>
          </w:tcPr>
          <w:p>
            <w:pPr>
              <w:pStyle w:val="TableContents"/>
              <w:bidi w:val="0"/>
              <w:spacing w:before="0" w:after="283"/>
              <w:jc w:val="left"/>
              <w:rPr/>
            </w:pPr>
            <w:r>
              <w:rPr/>
              <w:t>Phone</w:t>
            </w:r>
          </w:p>
        </w:tc>
        <w:tc>
          <w:tcPr>
            <w:tcW w:w="4605" w:type="dxa"/>
            <w:tcBorders/>
            <w:vAlign w:val="center"/>
          </w:tcPr>
          <w:p>
            <w:pPr>
              <w:pStyle w:val="TableContents"/>
              <w:bidi w:val="0"/>
              <w:spacing w:before="0" w:after="0"/>
              <w:jc w:val="left"/>
              <w:rPr/>
            </w:pPr>
            <w:r>
              <w:rPr/>
              <w:t>202-580-6200</w:t>
            </w:r>
          </w:p>
        </w:tc>
      </w:tr>
      <w:tr>
        <w:trPr/>
        <w:tc>
          <w:tcPr>
            <w:tcW w:w="5600" w:type="dxa"/>
            <w:tcBorders/>
            <w:vAlign w:val="center"/>
          </w:tcPr>
          <w:p>
            <w:pPr>
              <w:pStyle w:val="TableContents"/>
              <w:bidi w:val="0"/>
              <w:spacing w:before="0" w:after="283"/>
              <w:jc w:val="left"/>
              <w:rPr/>
            </w:pPr>
            <w:r>
              <w:rPr/>
              <w:t>Name of Person for Whose Account the Securities are To Be Sold</w:t>
            </w:r>
          </w:p>
        </w:tc>
        <w:tc>
          <w:tcPr>
            <w:tcW w:w="4605" w:type="dxa"/>
            <w:tcBorders/>
            <w:vAlign w:val="center"/>
          </w:tcPr>
          <w:p>
            <w:pPr>
              <w:pStyle w:val="TableContents"/>
              <w:bidi w:val="0"/>
              <w:spacing w:before="0" w:after="0"/>
              <w:jc w:val="left"/>
              <w:rPr/>
            </w:pPr>
            <w:r>
              <w:rPr/>
              <w:t>Christina Alice Trofimuk OConnor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w:t>
              <w:br/>
              <w:t>10th Floor</w:t>
              <w:br/>
              <w:t>New York   NY   10017</w:t>
            </w:r>
          </w:p>
        </w:tc>
        <w:tc>
          <w:tcPr>
            <w:tcW w:w="1176" w:type="dxa"/>
            <w:tcBorders/>
            <w:vAlign w:val="center"/>
          </w:tcPr>
          <w:p>
            <w:pPr>
              <w:pStyle w:val="TableContents"/>
              <w:bidi w:val="0"/>
              <w:spacing w:before="0" w:after="283"/>
              <w:jc w:val="left"/>
              <w:rPr/>
            </w:pPr>
            <w:r>
              <w:rPr/>
              <w:t>2376</w:t>
            </w:r>
          </w:p>
        </w:tc>
        <w:tc>
          <w:tcPr>
            <w:tcW w:w="1385" w:type="dxa"/>
            <w:tcBorders/>
            <w:vAlign w:val="center"/>
          </w:tcPr>
          <w:p>
            <w:pPr>
              <w:pStyle w:val="TableContents"/>
              <w:bidi w:val="0"/>
              <w:spacing w:before="0" w:after="283"/>
              <w:jc w:val="left"/>
              <w:rPr/>
            </w:pPr>
            <w:r>
              <w:rPr/>
              <w:t>93476.34</w:t>
            </w:r>
          </w:p>
        </w:tc>
        <w:tc>
          <w:tcPr>
            <w:tcW w:w="1559" w:type="dxa"/>
            <w:tcBorders/>
            <w:vAlign w:val="center"/>
          </w:tcPr>
          <w:p>
            <w:pPr>
              <w:pStyle w:val="TableContents"/>
              <w:bidi w:val="0"/>
              <w:spacing w:before="0" w:after="283"/>
              <w:jc w:val="left"/>
              <w:rPr/>
            </w:pPr>
            <w:r>
              <w:rPr/>
              <w:t>13389116</w:t>
            </w:r>
          </w:p>
        </w:tc>
        <w:tc>
          <w:tcPr>
            <w:tcW w:w="1571" w:type="dxa"/>
            <w:tcBorders/>
            <w:vAlign w:val="center"/>
          </w:tcPr>
          <w:p>
            <w:pPr>
              <w:pStyle w:val="TableContents"/>
              <w:bidi w:val="0"/>
              <w:spacing w:before="0" w:after="283"/>
              <w:jc w:val="left"/>
              <w:rPr/>
            </w:pPr>
            <w:r>
              <w:rPr/>
              <w:t>09/16/2026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10/02/2025</w:t>
            </w:r>
          </w:p>
        </w:tc>
        <w:tc>
          <w:tcPr>
            <w:tcW w:w="1430" w:type="dxa"/>
            <w:tcBorders/>
            <w:vAlign w:val="center"/>
          </w:tcPr>
          <w:p>
            <w:pPr>
              <w:pStyle w:val="TableContents"/>
              <w:bidi w:val="0"/>
              <w:spacing w:before="0" w:after="283"/>
              <w:jc w:val="left"/>
              <w:rPr/>
            </w:pPr>
            <w:r>
              <w:rPr/>
              <w:t>PSU Vest</w:t>
            </w:r>
          </w:p>
        </w:tc>
        <w:tc>
          <w:tcPr>
            <w:tcW w:w="1151" w:type="dxa"/>
            <w:tcBorders/>
            <w:vAlign w:val="center"/>
          </w:tcPr>
          <w:p>
            <w:pPr>
              <w:pStyle w:val="TableContents"/>
              <w:bidi w:val="0"/>
              <w:spacing w:before="0" w:after="283"/>
              <w:jc w:val="left"/>
              <w:rPr/>
            </w:pPr>
            <w:r>
              <w:rPr/>
              <w:t>IBEX Ltd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2227</w:t>
            </w:r>
          </w:p>
        </w:tc>
        <w:tc>
          <w:tcPr>
            <w:tcW w:w="1046" w:type="dxa"/>
            <w:tcBorders/>
            <w:vAlign w:val="center"/>
          </w:tcPr>
          <w:p>
            <w:pPr>
              <w:pStyle w:val="TableContents"/>
              <w:bidi w:val="0"/>
              <w:spacing w:before="0" w:after="283"/>
              <w:jc w:val="left"/>
              <w:rPr/>
            </w:pPr>
            <w:r>
              <w:rPr/>
              <w:t>10/02/2025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02/06/2026</w:t>
            </w:r>
          </w:p>
        </w:tc>
        <w:tc>
          <w:tcPr>
            <w:tcW w:w="1430" w:type="dxa"/>
            <w:tcBorders/>
            <w:vAlign w:val="center"/>
          </w:tcPr>
          <w:p>
            <w:pPr>
              <w:pStyle w:val="TableContents"/>
              <w:bidi w:val="0"/>
              <w:spacing w:before="0" w:after="283"/>
              <w:jc w:val="left"/>
              <w:rPr/>
            </w:pPr>
            <w:r>
              <w:rPr/>
              <w:t>PSU Vest</w:t>
            </w:r>
          </w:p>
        </w:tc>
        <w:tc>
          <w:tcPr>
            <w:tcW w:w="1151" w:type="dxa"/>
            <w:tcBorders/>
            <w:vAlign w:val="center"/>
          </w:tcPr>
          <w:p>
            <w:pPr>
              <w:pStyle w:val="TableContents"/>
              <w:bidi w:val="0"/>
              <w:spacing w:before="0" w:after="283"/>
              <w:jc w:val="left"/>
              <w:rPr/>
            </w:pPr>
            <w:r>
              <w:rPr/>
              <w:t>IBEX Ltd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4343</w:t>
            </w:r>
          </w:p>
        </w:tc>
        <w:tc>
          <w:tcPr>
            <w:tcW w:w="1046" w:type="dxa"/>
            <w:tcBorders/>
            <w:vAlign w:val="center"/>
          </w:tcPr>
          <w:p>
            <w:pPr>
              <w:pStyle w:val="TableContents"/>
              <w:bidi w:val="0"/>
              <w:spacing w:before="0" w:after="283"/>
              <w:jc w:val="left"/>
              <w:rPr/>
            </w:pPr>
            <w:r>
              <w:rPr/>
              <w:t>02/06/2026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06/30/2026</w:t>
            </w:r>
          </w:p>
        </w:tc>
        <w:tc>
          <w:tcPr>
            <w:tcW w:w="1430" w:type="dxa"/>
            <w:tcBorders/>
            <w:vAlign w:val="center"/>
          </w:tcPr>
          <w:p>
            <w:pPr>
              <w:pStyle w:val="TableContents"/>
              <w:bidi w:val="0"/>
              <w:spacing w:before="0" w:after="283"/>
              <w:jc w:val="left"/>
              <w:rPr/>
            </w:pPr>
            <w:r>
              <w:rPr/>
              <w:t>PSU Vest</w:t>
            </w:r>
          </w:p>
        </w:tc>
        <w:tc>
          <w:tcPr>
            <w:tcW w:w="1151" w:type="dxa"/>
            <w:tcBorders/>
            <w:vAlign w:val="center"/>
          </w:tcPr>
          <w:p>
            <w:pPr>
              <w:pStyle w:val="TableContents"/>
              <w:bidi w:val="0"/>
              <w:spacing w:before="0" w:after="283"/>
              <w:jc w:val="left"/>
              <w:rPr/>
            </w:pPr>
            <w:r>
              <w:rPr/>
              <w:t>IBEX Ltd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1696</w:t>
            </w:r>
          </w:p>
        </w:tc>
        <w:tc>
          <w:tcPr>
            <w:tcW w:w="1046" w:type="dxa"/>
            <w:tcBorders/>
            <w:vAlign w:val="center"/>
          </w:tcPr>
          <w:p>
            <w:pPr>
              <w:pStyle w:val="TableContents"/>
              <w:bidi w:val="0"/>
              <w:spacing w:before="0" w:after="283"/>
              <w:jc w:val="left"/>
              <w:rPr/>
            </w:pPr>
            <w:r>
              <w:rPr/>
              <w:t>06/30/2026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PSU Vest</w:t>
            </w:r>
          </w:p>
        </w:tc>
        <w:tc>
          <w:tcPr>
            <w:tcW w:w="1151" w:type="dxa"/>
            <w:tcBorders/>
            <w:vAlign w:val="center"/>
          </w:tcPr>
          <w:p>
            <w:pPr>
              <w:pStyle w:val="TableContents"/>
              <w:bidi w:val="0"/>
              <w:spacing w:before="0" w:after="283"/>
              <w:jc w:val="left"/>
              <w:rPr/>
            </w:pPr>
            <w:r>
              <w:rPr/>
              <w:t>IBEX Ltd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1610</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23"/>
        <w:gridCol w:w="2700"/>
        <w:gridCol w:w="898"/>
        <w:gridCol w:w="1499"/>
        <w:gridCol w:w="1685"/>
      </w:tblGrid>
      <w:tr>
        <w:trPr/>
        <w:tc>
          <w:tcPr>
            <w:tcW w:w="3423" w:type="dxa"/>
            <w:tcBorders/>
            <w:vAlign w:val="center"/>
          </w:tcPr>
          <w:p>
            <w:pPr>
              <w:pStyle w:val="TableHeading"/>
              <w:suppressLineNumbers/>
              <w:bidi w:val="0"/>
              <w:spacing w:before="0" w:after="283"/>
              <w:jc w:val="center"/>
              <w:rPr/>
            </w:pPr>
            <w:r>
              <w:rPr/>
              <w:t>Name and Address of Seller</w:t>
            </w:r>
          </w:p>
        </w:tc>
        <w:tc>
          <w:tcPr>
            <w:tcW w:w="2700" w:type="dxa"/>
            <w:tcBorders/>
            <w:vAlign w:val="center"/>
          </w:tcPr>
          <w:p>
            <w:pPr>
              <w:pStyle w:val="TableHeading"/>
              <w:suppressLineNumbers/>
              <w:bidi w:val="0"/>
              <w:spacing w:before="0" w:after="283"/>
              <w:jc w:val="center"/>
              <w:rPr/>
            </w:pPr>
            <w:r>
              <w:rPr/>
              <w:t>Title of Securities Sold</w:t>
            </w:r>
          </w:p>
        </w:tc>
        <w:tc>
          <w:tcPr>
            <w:tcW w:w="898" w:type="dxa"/>
            <w:tcBorders/>
            <w:vAlign w:val="center"/>
          </w:tcPr>
          <w:p>
            <w:pPr>
              <w:pStyle w:val="TableHeading"/>
              <w:suppressLineNumbers/>
              <w:bidi w:val="0"/>
              <w:spacing w:before="0" w:after="283"/>
              <w:jc w:val="center"/>
              <w:rPr/>
            </w:pPr>
            <w:r>
              <w:rPr/>
              <w:t>Date of Sale</w:t>
            </w:r>
          </w:p>
        </w:tc>
        <w:tc>
          <w:tcPr>
            <w:tcW w:w="1499"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423" w:type="dxa"/>
            <w:tcBorders/>
            <w:vAlign w:val="center"/>
          </w:tcPr>
          <w:p>
            <w:pPr>
              <w:pStyle w:val="TableContents"/>
              <w:bidi w:val="0"/>
              <w:spacing w:before="0" w:after="283"/>
              <w:jc w:val="left"/>
              <w:rPr/>
            </w:pPr>
            <w:r>
              <w:rPr/>
              <w:t>Christina Alice Trofimuk-O'Connor</w:t>
              <w:br/>
              <w:t>IBEX LIMTED</w:t>
              <w:br/>
              <w:t>1717 PENNSYLVANIA AVENUE NW SUITE 825</w:t>
              <w:br/>
              <w:t>WASHINGTON   DC   20006</w:t>
            </w:r>
          </w:p>
        </w:tc>
        <w:tc>
          <w:tcPr>
            <w:tcW w:w="2700"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09/15/2026</w:t>
            </w:r>
          </w:p>
        </w:tc>
        <w:tc>
          <w:tcPr>
            <w:tcW w:w="1499" w:type="dxa"/>
            <w:tcBorders/>
            <w:vAlign w:val="center"/>
          </w:tcPr>
          <w:p>
            <w:pPr>
              <w:pStyle w:val="TableContents"/>
              <w:bidi w:val="0"/>
              <w:spacing w:before="0" w:after="283"/>
              <w:jc w:val="left"/>
              <w:rPr/>
            </w:pPr>
            <w:r>
              <w:rPr/>
              <w:t>7500</w:t>
            </w:r>
          </w:p>
        </w:tc>
        <w:tc>
          <w:tcPr>
            <w:tcW w:w="1685" w:type="dxa"/>
            <w:tcBorders/>
            <w:vAlign w:val="center"/>
          </w:tcPr>
          <w:p>
            <w:pPr>
              <w:pStyle w:val="TableContents"/>
              <w:bidi w:val="0"/>
              <w:spacing w:before="0" w:after="283"/>
              <w:jc w:val="left"/>
              <w:rPr/>
            </w:pPr>
            <w:r>
              <w:rPr/>
              <w:t>302251.82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J.P. Morgan Securities LLC, Workplace Solutions, as Agent and Attorney in Fact for Christina Alice Trofimuk OConnor, IBEX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3417</Characters>
  <CharactersWithSpaces>3999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