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85617.xml.htm"/>
      <w:bookmarkStart w:id="1" w:name="kswkform4_17858856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Batungbacal Karen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31, 2026, 1,252 performance-based stock units ("PSUs") were earned and acquired by the Reporting Person. These PSUs were earned upon certification of performance goals for the period ending June 30, 2026 and converted to Common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3817"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3284</Characters>
  <CharactersWithSpaces>3818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